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19DF" w:rsidRDefault="004C09C0">
      <w:pPr>
        <w:pStyle w:val="Body"/>
        <w:jc w:val="center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70986F0" wp14:editId="138A470F">
            <wp:simplePos x="0" y="0"/>
            <wp:positionH relativeFrom="margin">
              <wp:posOffset>-712469</wp:posOffset>
            </wp:positionH>
            <wp:positionV relativeFrom="page">
              <wp:posOffset>827722</wp:posOffset>
            </wp:positionV>
            <wp:extent cx="1412240" cy="1412240"/>
            <wp:effectExtent l="0" t="0" r="0" b="0"/>
            <wp:wrapThrough wrapText="bothSides" distL="152400" distR="152400">
              <wp:wrapPolygon edited="1">
                <wp:start x="1076" y="591"/>
                <wp:lineTo x="1076" y="8184"/>
                <wp:lineTo x="3227" y="8564"/>
                <wp:lineTo x="2827" y="10695"/>
                <wp:lineTo x="2742" y="10679"/>
                <wp:lineTo x="2742" y="11412"/>
                <wp:lineTo x="2827" y="11517"/>
                <wp:lineTo x="3143" y="13458"/>
                <wp:lineTo x="1097" y="13795"/>
                <wp:lineTo x="759" y="11770"/>
                <wp:lineTo x="2742" y="11412"/>
                <wp:lineTo x="2742" y="10679"/>
                <wp:lineTo x="717" y="10315"/>
                <wp:lineTo x="1076" y="8184"/>
                <wp:lineTo x="1076" y="591"/>
                <wp:lineTo x="2637" y="591"/>
                <wp:lineTo x="2637" y="4915"/>
                <wp:lineTo x="4598" y="6033"/>
                <wp:lineTo x="3480" y="7995"/>
                <wp:lineTo x="3354" y="7923"/>
                <wp:lineTo x="3354" y="14259"/>
                <wp:lineTo x="3480" y="14344"/>
                <wp:lineTo x="4366" y="15905"/>
                <wp:lineTo x="4324" y="16031"/>
                <wp:lineTo x="2658" y="16938"/>
                <wp:lineTo x="1687" y="15230"/>
                <wp:lineTo x="3354" y="14259"/>
                <wp:lineTo x="3354" y="7923"/>
                <wp:lineTo x="1519" y="6877"/>
                <wp:lineTo x="2637" y="4915"/>
                <wp:lineTo x="2637" y="591"/>
                <wp:lineTo x="5231" y="591"/>
                <wp:lineTo x="5231" y="2362"/>
                <wp:lineTo x="6750" y="4134"/>
                <wp:lineTo x="6708" y="4240"/>
                <wp:lineTo x="4999" y="5674"/>
                <wp:lineTo x="4936" y="5648"/>
                <wp:lineTo x="4936" y="16706"/>
                <wp:lineTo x="6391" y="17887"/>
                <wp:lineTo x="6307" y="18056"/>
                <wp:lineTo x="5168" y="19364"/>
                <wp:lineTo x="3755" y="18183"/>
                <wp:lineTo x="4177" y="17613"/>
                <wp:lineTo x="4936" y="16706"/>
                <wp:lineTo x="4936" y="5648"/>
                <wp:lineTo x="4894" y="5632"/>
                <wp:lineTo x="3459" y="3881"/>
                <wp:lineTo x="5231" y="2362"/>
                <wp:lineTo x="5231" y="591"/>
                <wp:lineTo x="8543" y="591"/>
                <wp:lineTo x="8543" y="865"/>
                <wp:lineTo x="8648" y="928"/>
                <wp:lineTo x="9429" y="3206"/>
                <wp:lineTo x="7087" y="4008"/>
                <wp:lineTo x="6286" y="1687"/>
                <wp:lineTo x="8543" y="865"/>
                <wp:lineTo x="8543" y="591"/>
                <wp:lineTo x="12192" y="591"/>
                <wp:lineTo x="12255" y="612"/>
                <wp:lineTo x="12234" y="3206"/>
                <wp:lineTo x="9661" y="3206"/>
                <wp:lineTo x="9661" y="612"/>
                <wp:lineTo x="12192" y="591"/>
                <wp:lineTo x="17508" y="591"/>
                <wp:lineTo x="17508" y="1519"/>
                <wp:lineTo x="17571" y="1540"/>
                <wp:lineTo x="17529" y="1941"/>
                <wp:lineTo x="17107" y="2088"/>
                <wp:lineTo x="16917" y="2384"/>
                <wp:lineTo x="16875" y="7130"/>
                <wp:lineTo x="16875" y="17002"/>
                <wp:lineTo x="17445" y="17613"/>
                <wp:lineTo x="17866" y="18183"/>
                <wp:lineTo x="16748" y="19111"/>
                <wp:lineTo x="16537" y="18942"/>
                <wp:lineTo x="15736" y="17951"/>
                <wp:lineTo x="16875" y="17002"/>
                <wp:lineTo x="16875" y="7130"/>
                <wp:lineTo x="16833" y="11876"/>
                <wp:lineTo x="16622" y="13479"/>
                <wp:lineTo x="16263" y="14512"/>
                <wp:lineTo x="15715" y="15356"/>
                <wp:lineTo x="15082" y="15926"/>
                <wp:lineTo x="14491" y="16271"/>
                <wp:lineTo x="14491" y="18584"/>
                <wp:lineTo x="14597" y="18647"/>
                <wp:lineTo x="15103" y="20166"/>
                <wp:lineTo x="13542" y="20693"/>
                <wp:lineTo x="13015" y="19132"/>
                <wp:lineTo x="14491" y="18584"/>
                <wp:lineTo x="14491" y="16271"/>
                <wp:lineTo x="14217" y="16432"/>
                <wp:lineTo x="13057" y="16812"/>
                <wp:lineTo x="11918" y="16980"/>
                <wp:lineTo x="10209" y="16938"/>
                <wp:lineTo x="10104" y="16915"/>
                <wp:lineTo x="10104" y="19322"/>
                <wp:lineTo x="11812" y="19322"/>
                <wp:lineTo x="11812" y="21030"/>
                <wp:lineTo x="10083" y="21009"/>
                <wp:lineTo x="10104" y="19322"/>
                <wp:lineTo x="10104" y="16915"/>
                <wp:lineTo x="8902" y="16664"/>
                <wp:lineTo x="7320" y="16031"/>
                <wp:lineTo x="7277" y="16011"/>
                <wp:lineTo x="7277" y="18478"/>
                <wp:lineTo x="8986" y="19069"/>
                <wp:lineTo x="8374" y="20777"/>
                <wp:lineTo x="6666" y="20187"/>
                <wp:lineTo x="7277" y="18478"/>
                <wp:lineTo x="7277" y="16011"/>
                <wp:lineTo x="6666" y="15736"/>
                <wp:lineTo x="6075" y="15736"/>
                <wp:lineTo x="5716" y="16095"/>
                <wp:lineTo x="5337" y="15968"/>
                <wp:lineTo x="6645" y="12509"/>
                <wp:lineTo x="7024" y="12635"/>
                <wp:lineTo x="7045" y="13184"/>
                <wp:lineTo x="7298" y="13563"/>
                <wp:lineTo x="8037" y="14112"/>
                <wp:lineTo x="8965" y="14534"/>
                <wp:lineTo x="10188" y="14850"/>
                <wp:lineTo x="11348" y="14892"/>
                <wp:lineTo x="12255" y="14787"/>
                <wp:lineTo x="13120" y="14470"/>
                <wp:lineTo x="13711" y="14006"/>
                <wp:lineTo x="14070" y="13521"/>
                <wp:lineTo x="14302" y="12804"/>
                <wp:lineTo x="14428" y="11327"/>
                <wp:lineTo x="14386" y="2405"/>
                <wp:lineTo x="14175" y="2088"/>
                <wp:lineTo x="13711" y="1898"/>
                <wp:lineTo x="13732" y="1540"/>
                <wp:lineTo x="17508" y="1519"/>
                <wp:lineTo x="17508" y="591"/>
                <wp:lineTo x="19090" y="591"/>
                <wp:lineTo x="19090" y="5548"/>
                <wp:lineTo x="19322" y="5864"/>
                <wp:lineTo x="19807" y="6750"/>
                <wp:lineTo x="18605" y="7404"/>
                <wp:lineTo x="18562" y="7326"/>
                <wp:lineTo x="18562" y="14618"/>
                <wp:lineTo x="19870" y="15356"/>
                <wp:lineTo x="19132" y="16643"/>
                <wp:lineTo x="17845" y="15905"/>
                <wp:lineTo x="18562" y="14618"/>
                <wp:lineTo x="18562" y="7326"/>
                <wp:lineTo x="17951" y="6223"/>
                <wp:lineTo x="19090" y="5548"/>
                <wp:lineTo x="19090" y="591"/>
                <wp:lineTo x="20419" y="591"/>
                <wp:lineTo x="20419" y="8670"/>
                <wp:lineTo x="20524" y="8670"/>
                <wp:lineTo x="20756" y="10041"/>
                <wp:lineTo x="19385" y="10273"/>
                <wp:lineTo x="19343" y="10024"/>
                <wp:lineTo x="19343" y="11791"/>
                <wp:lineTo x="20798" y="12045"/>
                <wp:lineTo x="20545" y="13500"/>
                <wp:lineTo x="19090" y="13247"/>
                <wp:lineTo x="19343" y="11791"/>
                <wp:lineTo x="19343" y="10024"/>
                <wp:lineTo x="19153" y="8902"/>
                <wp:lineTo x="20419" y="8670"/>
                <wp:lineTo x="20419" y="591"/>
                <wp:lineTo x="1076" y="591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journey-logo.gi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240" cy="14122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E119DF" w:rsidRDefault="00E119DF">
      <w:pPr>
        <w:pStyle w:val="Body"/>
        <w:jc w:val="center"/>
      </w:pPr>
    </w:p>
    <w:p w:rsidR="00E119DF" w:rsidRDefault="00E119DF">
      <w:pPr>
        <w:pStyle w:val="Body"/>
        <w:jc w:val="center"/>
      </w:pPr>
    </w:p>
    <w:p w:rsidR="00E119DF" w:rsidRDefault="00E119DF">
      <w:pPr>
        <w:pStyle w:val="Body"/>
        <w:jc w:val="center"/>
      </w:pPr>
    </w:p>
    <w:p w:rsidR="00E119DF" w:rsidRDefault="00E119DF">
      <w:pPr>
        <w:pStyle w:val="Body"/>
        <w:jc w:val="center"/>
      </w:pPr>
    </w:p>
    <w:p w:rsidR="00E119DF" w:rsidRDefault="00E119DF">
      <w:pPr>
        <w:pStyle w:val="Body"/>
        <w:jc w:val="center"/>
      </w:pPr>
    </w:p>
    <w:p w:rsidR="00E119DF" w:rsidRDefault="00E119DF">
      <w:pPr>
        <w:pStyle w:val="Body"/>
        <w:jc w:val="center"/>
      </w:pPr>
    </w:p>
    <w:p w:rsidR="00E119DF" w:rsidRDefault="00E119DF">
      <w:pPr>
        <w:pStyle w:val="Body"/>
        <w:jc w:val="center"/>
      </w:pPr>
    </w:p>
    <w:p w:rsidR="00E119DF" w:rsidRDefault="00E119DF">
      <w:pPr>
        <w:pStyle w:val="Body"/>
        <w:jc w:val="center"/>
      </w:pPr>
    </w:p>
    <w:p w:rsidR="00E119DF" w:rsidRDefault="004C09C0">
      <w:pPr>
        <w:pStyle w:val="Body"/>
        <w:jc w:val="center"/>
        <w:rPr>
          <w:rFonts w:ascii="Times" w:eastAsia="Times" w:hAnsi="Times" w:cs="Times"/>
          <w:sz w:val="20"/>
          <w:szCs w:val="20"/>
        </w:rPr>
      </w:pPr>
      <w:r>
        <w:rPr>
          <w:rFonts w:ascii="Arial" w:hAnsi="Arial"/>
          <w:b/>
          <w:bCs/>
          <w:sz w:val="28"/>
          <w:szCs w:val="28"/>
        </w:rPr>
        <w:t>[Company Name] Social Media Policy</w:t>
      </w:r>
    </w:p>
    <w:p w:rsidR="00E119DF" w:rsidRDefault="00E119DF">
      <w:pPr>
        <w:pStyle w:val="Body"/>
        <w:rPr>
          <w:rFonts w:ascii="Times" w:eastAsia="Times" w:hAnsi="Times" w:cs="Times"/>
          <w:sz w:val="20"/>
          <w:szCs w:val="20"/>
        </w:rPr>
      </w:pPr>
    </w:p>
    <w:p w:rsidR="00E119DF" w:rsidRDefault="004C09C0">
      <w:pPr>
        <w:pStyle w:val="Body"/>
        <w:rPr>
          <w:rFonts w:ascii="Times" w:eastAsia="Times" w:hAnsi="Times" w:cs="Times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  <w:lang w:val="fr-FR"/>
        </w:rPr>
        <w:t>Introduction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rPr>
          <w:rFonts w:ascii="Times" w:eastAsia="Times" w:hAnsi="Times" w:cs="Times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This social media policy presents and explains the rules governing social media use at [company name], including those applying to the marketing department and employees in general. 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rPr>
          <w:rFonts w:ascii="Times" w:eastAsia="Times" w:hAnsi="Times" w:cs="Times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It follows </w:t>
      </w:r>
      <w:r>
        <w:rPr>
          <w:rFonts w:ascii="Arial" w:hAnsi="Arial"/>
          <w:sz w:val="22"/>
          <w:szCs w:val="22"/>
        </w:rPr>
        <w:t>that this policy describes how designated staff members must use the company</w:t>
      </w:r>
      <w:r>
        <w:rPr>
          <w:rFonts w:ascii="Arial" w:hAnsi="Arial"/>
          <w:sz w:val="22"/>
          <w:szCs w:val="22"/>
        </w:rPr>
        <w:t>’</w:t>
      </w:r>
      <w:r>
        <w:rPr>
          <w:rFonts w:ascii="Arial" w:hAnsi="Arial"/>
          <w:sz w:val="22"/>
          <w:szCs w:val="22"/>
        </w:rPr>
        <w:t>s social media accounts. It also explains the rules surrounding personal social media use during work hours and what employees may say about [company name] and company-related iss</w:t>
      </w:r>
      <w:r>
        <w:rPr>
          <w:rFonts w:ascii="Arial" w:hAnsi="Arial"/>
          <w:sz w:val="22"/>
          <w:szCs w:val="22"/>
        </w:rPr>
        <w:t xml:space="preserve">ues on their personal accounts. 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rPr>
          <w:rFonts w:ascii="Times" w:eastAsia="Times" w:hAnsi="Times" w:cs="Times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Why This Policy Exists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rPr>
          <w:rFonts w:ascii="Times" w:eastAsia="Times" w:hAnsi="Times" w:cs="Times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This social media policy exists to ensure employees, regardless of their positions within [company name], use their social accounts in safe and effective fashions. 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rPr>
          <w:rFonts w:ascii="Times" w:eastAsia="Times" w:hAnsi="Times" w:cs="Times"/>
          <w:sz w:val="22"/>
          <w:szCs w:val="22"/>
        </w:rPr>
      </w:pPr>
      <w:r>
        <w:rPr>
          <w:rFonts w:ascii="Arial" w:hAnsi="Arial"/>
          <w:sz w:val="22"/>
          <w:szCs w:val="22"/>
        </w:rPr>
        <w:t>Although social media can benefi</w:t>
      </w:r>
      <w:r>
        <w:rPr>
          <w:rFonts w:ascii="Arial" w:hAnsi="Arial"/>
          <w:sz w:val="22"/>
          <w:szCs w:val="22"/>
        </w:rPr>
        <w:t xml:space="preserve">t the company </w:t>
      </w:r>
      <w:r>
        <w:rPr>
          <w:rFonts w:ascii="Arial" w:hAnsi="Arial"/>
          <w:sz w:val="22"/>
          <w:szCs w:val="22"/>
        </w:rPr>
        <w:t xml:space="preserve">— </w:t>
      </w:r>
      <w:r>
        <w:rPr>
          <w:rFonts w:ascii="Arial" w:hAnsi="Arial"/>
          <w:sz w:val="22"/>
          <w:szCs w:val="22"/>
        </w:rPr>
        <w:t xml:space="preserve">especially in terms of marketing, relationship building and prospect communication </w:t>
      </w:r>
      <w:r>
        <w:rPr>
          <w:rFonts w:ascii="Arial" w:hAnsi="Arial"/>
          <w:sz w:val="22"/>
          <w:szCs w:val="22"/>
        </w:rPr>
        <w:t xml:space="preserve">— </w:t>
      </w:r>
      <w:r>
        <w:rPr>
          <w:rFonts w:ascii="Arial" w:hAnsi="Arial"/>
          <w:sz w:val="22"/>
          <w:szCs w:val="22"/>
        </w:rPr>
        <w:t>poorly-judged or -timed activity can hurt the company</w:t>
      </w:r>
      <w:r>
        <w:rPr>
          <w:rFonts w:ascii="Arial" w:hAnsi="Arial"/>
          <w:sz w:val="22"/>
          <w:szCs w:val="22"/>
        </w:rPr>
        <w:t>’</w:t>
      </w:r>
      <w:r>
        <w:rPr>
          <w:rFonts w:ascii="Arial" w:hAnsi="Arial"/>
          <w:sz w:val="22"/>
          <w:szCs w:val="22"/>
          <w:lang w:val="it-IT"/>
        </w:rPr>
        <w:t>s reputation.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rPr>
          <w:rFonts w:ascii="Times" w:eastAsia="Times" w:hAnsi="Times" w:cs="Times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Policy Scope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rPr>
          <w:rFonts w:ascii="Times" w:eastAsia="Times" w:hAnsi="Times" w:cs="Times"/>
          <w:sz w:val="22"/>
          <w:szCs w:val="22"/>
        </w:rPr>
      </w:pPr>
      <w:r>
        <w:rPr>
          <w:rFonts w:ascii="Arial" w:hAnsi="Arial"/>
          <w:sz w:val="22"/>
          <w:szCs w:val="22"/>
        </w:rPr>
        <w:t>[Company name]</w:t>
      </w:r>
      <w:r>
        <w:rPr>
          <w:rFonts w:ascii="Arial" w:hAnsi="Arial"/>
          <w:sz w:val="22"/>
          <w:szCs w:val="22"/>
        </w:rPr>
        <w:t>’</w:t>
      </w:r>
      <w:r>
        <w:rPr>
          <w:rFonts w:ascii="Arial" w:hAnsi="Arial"/>
          <w:sz w:val="22"/>
          <w:szCs w:val="22"/>
        </w:rPr>
        <w:t>s social media policy pertains to all staff members, as w</w:t>
      </w:r>
      <w:r>
        <w:rPr>
          <w:rFonts w:ascii="Arial" w:hAnsi="Arial"/>
          <w:sz w:val="22"/>
          <w:szCs w:val="22"/>
        </w:rPr>
        <w:t xml:space="preserve">ell as contractors and volunteers, who log onto social media platforms during work hours or to complete work-related activities outside of standard times. 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rPr>
          <w:rFonts w:ascii="Times" w:eastAsia="Times" w:hAnsi="Times" w:cs="Times"/>
          <w:sz w:val="22"/>
          <w:szCs w:val="22"/>
        </w:rPr>
      </w:pPr>
      <w:r>
        <w:rPr>
          <w:rFonts w:ascii="Arial" w:hAnsi="Arial"/>
          <w:sz w:val="22"/>
          <w:szCs w:val="22"/>
        </w:rPr>
        <w:t>Therefore, it applies to social media activity that relies on company Internet, occurs on company p</w:t>
      </w:r>
      <w:r>
        <w:rPr>
          <w:rFonts w:ascii="Arial" w:hAnsi="Arial"/>
          <w:sz w:val="22"/>
          <w:szCs w:val="22"/>
        </w:rPr>
        <w:t xml:space="preserve">remises, happens while traveling and happens while working from home. 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rPr>
          <w:rFonts w:ascii="Times" w:eastAsia="Times" w:hAnsi="Times" w:cs="Times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For the purposes of this policy, social media may refer to: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Popular social networks such as Twitter and Facebook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numPr>
          <w:ilvl w:val="0"/>
          <w:numId w:val="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Photo-sharing websites such as Pinterest and Instagram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numPr>
          <w:ilvl w:val="0"/>
          <w:numId w:val="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Professional </w:t>
      </w:r>
      <w:r>
        <w:rPr>
          <w:rFonts w:ascii="Arial" w:hAnsi="Arial"/>
          <w:sz w:val="22"/>
          <w:szCs w:val="22"/>
        </w:rPr>
        <w:t>social networks such as LinkedIn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numPr>
          <w:ilvl w:val="0"/>
          <w:numId w:val="8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Discussion forums such as the ones found on 4chan and Reddit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numPr>
          <w:ilvl w:val="0"/>
          <w:numId w:val="1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Question and answer-based networks such as Quora and Yahoo Answers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numPr>
          <w:ilvl w:val="0"/>
          <w:numId w:val="1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Review systems such as Yelp and Google Reviews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rPr>
          <w:rFonts w:ascii="Times" w:eastAsia="Times" w:hAnsi="Times" w:cs="Times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Basic Advice and General Guidelines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rPr>
          <w:rFonts w:ascii="Times" w:eastAsia="Times" w:hAnsi="Times" w:cs="Times"/>
          <w:sz w:val="22"/>
          <w:szCs w:val="22"/>
        </w:rPr>
      </w:pPr>
      <w:r>
        <w:rPr>
          <w:rFonts w:ascii="Arial" w:hAnsi="Arial"/>
          <w:sz w:val="22"/>
          <w:szCs w:val="22"/>
        </w:rPr>
        <w:t>Whether</w:t>
      </w:r>
      <w:r>
        <w:rPr>
          <w:rFonts w:ascii="Arial" w:hAnsi="Arial"/>
          <w:sz w:val="22"/>
          <w:szCs w:val="22"/>
        </w:rPr>
        <w:t xml:space="preserve"> [company name] employees are posting from company or personal accounts, we encourage them to follow basic best practice rules. 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rPr>
          <w:rFonts w:ascii="Times" w:eastAsia="Times" w:hAnsi="Times" w:cs="Times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Adhere to these standards to avoid common social media mistakes: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numPr>
          <w:ilvl w:val="0"/>
          <w:numId w:val="14"/>
        </w:num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Understand the social network. </w:t>
      </w:r>
      <w:r>
        <w:rPr>
          <w:rFonts w:ascii="Arial" w:hAnsi="Arial"/>
          <w:sz w:val="22"/>
          <w:szCs w:val="22"/>
        </w:rPr>
        <w:t>Different social media platfo</w:t>
      </w:r>
      <w:r>
        <w:rPr>
          <w:rFonts w:ascii="Arial" w:hAnsi="Arial"/>
          <w:sz w:val="22"/>
          <w:szCs w:val="22"/>
        </w:rPr>
        <w:t>rms have different purposes. For example, it</w:t>
      </w:r>
      <w:r>
        <w:rPr>
          <w:rFonts w:ascii="Arial" w:hAnsi="Arial"/>
          <w:sz w:val="22"/>
          <w:szCs w:val="22"/>
        </w:rPr>
        <w:t>’</w:t>
      </w:r>
      <w:r>
        <w:rPr>
          <w:rFonts w:ascii="Arial" w:hAnsi="Arial"/>
          <w:sz w:val="22"/>
          <w:szCs w:val="22"/>
        </w:rPr>
        <w:t xml:space="preserve">s common to see more personal status updates on Facebook than LinkedIn. Before posting, become familiar with the network by reading FAQs and quickly researching what is and is not acceptable. 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numPr>
          <w:ilvl w:val="0"/>
          <w:numId w:val="16"/>
        </w:num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Correct your own </w:t>
      </w:r>
      <w:r>
        <w:rPr>
          <w:rFonts w:ascii="Arial" w:hAnsi="Arial"/>
          <w:b/>
          <w:bCs/>
          <w:sz w:val="22"/>
          <w:szCs w:val="22"/>
        </w:rPr>
        <w:t xml:space="preserve">mistakes. </w:t>
      </w:r>
      <w:r>
        <w:rPr>
          <w:rFonts w:ascii="Arial" w:hAnsi="Arial"/>
          <w:sz w:val="22"/>
          <w:szCs w:val="22"/>
        </w:rPr>
        <w:t xml:space="preserve">When you make a factual error in a post, create an update to correct it. Deleting or editing the original post should come at your own discretion, depending on the situation. 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numPr>
          <w:ilvl w:val="0"/>
          <w:numId w:val="18"/>
        </w:num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Beware potential security threats. </w:t>
      </w:r>
      <w:r>
        <w:rPr>
          <w:rFonts w:ascii="Arial" w:hAnsi="Arial"/>
          <w:sz w:val="22"/>
          <w:szCs w:val="22"/>
        </w:rPr>
        <w:t xml:space="preserve">Hackers can use social networks to distribute spam and malware. They can also launch phishing attempts. You should report suspicious activity, including questionable comments and friend requests. </w:t>
      </w:r>
      <w:r>
        <w:rPr>
          <w:rFonts w:ascii="Arial" w:hAnsi="Arial"/>
          <w:sz w:val="22"/>
          <w:szCs w:val="22"/>
        </w:rPr>
        <w:t> 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numPr>
          <w:ilvl w:val="0"/>
          <w:numId w:val="20"/>
        </w:num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Be careful when sharing information about yourself or oth</w:t>
      </w:r>
      <w:r>
        <w:rPr>
          <w:rFonts w:ascii="Arial" w:hAnsi="Arial"/>
          <w:b/>
          <w:bCs/>
          <w:sz w:val="22"/>
          <w:szCs w:val="22"/>
        </w:rPr>
        <w:t xml:space="preserve">ers. </w:t>
      </w:r>
      <w:r>
        <w:rPr>
          <w:rFonts w:ascii="Arial" w:hAnsi="Arial"/>
          <w:sz w:val="22"/>
          <w:szCs w:val="22"/>
        </w:rPr>
        <w:t xml:space="preserve">Hackers can also use personal information to their advantage. 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numPr>
          <w:ilvl w:val="0"/>
          <w:numId w:val="22"/>
        </w:numPr>
        <w:rPr>
          <w:rFonts w:ascii="Arial" w:eastAsia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/>
          <w:b/>
          <w:bCs/>
          <w:sz w:val="22"/>
          <w:szCs w:val="22"/>
          <w:lang w:val="de-DE"/>
        </w:rPr>
        <w:t>Don</w:t>
      </w:r>
      <w:r>
        <w:rPr>
          <w:rFonts w:ascii="Arial" w:hAnsi="Arial"/>
          <w:b/>
          <w:bCs/>
          <w:sz w:val="22"/>
          <w:szCs w:val="22"/>
        </w:rPr>
        <w:t>’</w:t>
      </w:r>
      <w:r>
        <w:rPr>
          <w:rFonts w:ascii="Arial" w:hAnsi="Arial"/>
          <w:b/>
          <w:bCs/>
          <w:sz w:val="22"/>
          <w:szCs w:val="22"/>
        </w:rPr>
        <w:t xml:space="preserve">t escalate issues. </w:t>
      </w:r>
      <w:r>
        <w:rPr>
          <w:rFonts w:ascii="Arial" w:hAnsi="Arial"/>
          <w:sz w:val="22"/>
          <w:szCs w:val="22"/>
        </w:rPr>
        <w:t xml:space="preserve">Responding to other social media users, especially concerning a contentious subject, can result in a heated argument. To avoid such arguments, it may be best to avoid commenting if you feel you may spark conflict. 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numPr>
          <w:ilvl w:val="0"/>
          <w:numId w:val="24"/>
        </w:num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Think before posting. </w:t>
      </w:r>
      <w:r>
        <w:rPr>
          <w:rFonts w:ascii="Arial" w:hAnsi="Arial"/>
          <w:sz w:val="22"/>
          <w:szCs w:val="22"/>
        </w:rPr>
        <w:t>This is the golden</w:t>
      </w:r>
      <w:r>
        <w:rPr>
          <w:rFonts w:ascii="Arial" w:hAnsi="Arial"/>
          <w:sz w:val="22"/>
          <w:szCs w:val="22"/>
        </w:rPr>
        <w:t xml:space="preserve"> social media rule. Not only should you check grammar and spelling, but ensure there won</w:t>
      </w:r>
      <w:r>
        <w:rPr>
          <w:rFonts w:ascii="Arial" w:hAnsi="Arial"/>
          <w:sz w:val="22"/>
          <w:szCs w:val="22"/>
        </w:rPr>
        <w:t>’</w:t>
      </w:r>
      <w:r>
        <w:rPr>
          <w:rFonts w:ascii="Arial" w:hAnsi="Arial"/>
          <w:sz w:val="22"/>
          <w:szCs w:val="22"/>
        </w:rPr>
        <w:t>t be any negative effects of posting a status update. These include creating arguments and divulging sensitive information.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rPr>
          <w:rFonts w:ascii="Times" w:eastAsia="Times" w:hAnsi="Times" w:cs="Times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Use of Company Social Accounts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rPr>
          <w:rFonts w:ascii="Times" w:eastAsia="Times" w:hAnsi="Times" w:cs="Times"/>
          <w:sz w:val="22"/>
          <w:szCs w:val="22"/>
        </w:rPr>
      </w:pPr>
      <w:r>
        <w:rPr>
          <w:rFonts w:ascii="Arial" w:hAnsi="Arial"/>
          <w:sz w:val="22"/>
          <w:szCs w:val="22"/>
        </w:rPr>
        <w:t>[Company n</w:t>
      </w:r>
      <w:r>
        <w:rPr>
          <w:rFonts w:ascii="Arial" w:hAnsi="Arial"/>
          <w:sz w:val="22"/>
          <w:szCs w:val="22"/>
        </w:rPr>
        <w:t xml:space="preserve">ame] social media accounts must only be used and created by authorized individuals for the purpose of meeting defined company goals. 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rPr>
          <w:rFonts w:ascii="Times" w:eastAsia="Times" w:hAnsi="Times" w:cs="Times"/>
          <w:sz w:val="22"/>
          <w:szCs w:val="22"/>
        </w:rPr>
      </w:pPr>
      <w:r>
        <w:rPr>
          <w:rFonts w:ascii="Arial" w:hAnsi="Arial"/>
          <w:b/>
          <w:bCs/>
          <w:i/>
          <w:iCs/>
          <w:sz w:val="22"/>
          <w:szCs w:val="22"/>
        </w:rPr>
        <w:t>Goals and Purposes of Company Social Media Accounts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rPr>
          <w:rFonts w:ascii="Times" w:eastAsia="Times" w:hAnsi="Times" w:cs="Times"/>
          <w:sz w:val="22"/>
          <w:szCs w:val="22"/>
        </w:rPr>
      </w:pPr>
      <w:r>
        <w:rPr>
          <w:rFonts w:ascii="Arial" w:hAnsi="Arial"/>
          <w:sz w:val="22"/>
          <w:szCs w:val="22"/>
        </w:rPr>
        <w:t>As the social media landscape quickly changes and evolves, we encour</w:t>
      </w:r>
      <w:r>
        <w:rPr>
          <w:rFonts w:ascii="Arial" w:hAnsi="Arial"/>
          <w:sz w:val="22"/>
          <w:szCs w:val="22"/>
        </w:rPr>
        <w:t>age employees to think about new ways to use company accounts.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rPr>
          <w:rFonts w:ascii="Times" w:eastAsia="Times" w:hAnsi="Times" w:cs="Times"/>
          <w:sz w:val="22"/>
          <w:szCs w:val="22"/>
        </w:rPr>
      </w:pPr>
      <w:r>
        <w:rPr>
          <w:rFonts w:ascii="Arial" w:hAnsi="Arial"/>
          <w:sz w:val="22"/>
          <w:szCs w:val="22"/>
        </w:rPr>
        <w:t>However, account activity should not stray from the company</w:t>
      </w:r>
      <w:r>
        <w:rPr>
          <w:rFonts w:ascii="Arial" w:hAnsi="Arial"/>
          <w:sz w:val="22"/>
          <w:szCs w:val="22"/>
        </w:rPr>
        <w:t>’</w:t>
      </w:r>
      <w:r>
        <w:rPr>
          <w:rFonts w:ascii="Arial" w:hAnsi="Arial"/>
          <w:sz w:val="22"/>
          <w:szCs w:val="22"/>
        </w:rPr>
        <w:t>s goals of engaging consumers and promoting products. Doing so builds stronger relationships with customers and prospects while driv</w:t>
      </w:r>
      <w:r>
        <w:rPr>
          <w:rFonts w:ascii="Arial" w:hAnsi="Arial"/>
          <w:sz w:val="22"/>
          <w:szCs w:val="22"/>
        </w:rPr>
        <w:t xml:space="preserve">ing traffic to other digital properties. 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rPr>
          <w:rFonts w:ascii="Times" w:eastAsia="Times" w:hAnsi="Times" w:cs="Times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Employees can typically meet these goals by: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numPr>
          <w:ilvl w:val="0"/>
          <w:numId w:val="2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Distributing original content pieces such as blog posts, infographics and product photos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numPr>
          <w:ilvl w:val="0"/>
          <w:numId w:val="28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Sharing third-party content pieces relevant to company target audiences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numPr>
          <w:ilvl w:val="0"/>
          <w:numId w:val="3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Promoting special offers, including contests and discount events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numPr>
          <w:ilvl w:val="0"/>
          <w:numId w:val="3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Announcing and previewing new products and initiatives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numPr>
          <w:ilvl w:val="0"/>
          <w:numId w:val="3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Interacting with consumers, including responding to customer and prospect questions 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numPr>
          <w:ilvl w:val="0"/>
          <w:numId w:val="3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Monitoring the social web for brand mentions and</w:t>
      </w:r>
      <w:r>
        <w:rPr>
          <w:rFonts w:ascii="Arial" w:hAnsi="Arial"/>
          <w:sz w:val="22"/>
          <w:szCs w:val="22"/>
        </w:rPr>
        <w:t xml:space="preserve"> responding accordingly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rPr>
          <w:rFonts w:ascii="Times" w:eastAsia="Times" w:hAnsi="Times" w:cs="Times"/>
          <w:sz w:val="22"/>
          <w:szCs w:val="22"/>
        </w:rPr>
      </w:pPr>
      <w:r>
        <w:rPr>
          <w:rFonts w:ascii="Arial" w:hAnsi="Arial"/>
          <w:b/>
          <w:bCs/>
          <w:i/>
          <w:iCs/>
          <w:sz w:val="22"/>
          <w:szCs w:val="22"/>
        </w:rPr>
        <w:t>Approved Users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rPr>
          <w:rFonts w:ascii="Times" w:eastAsia="Times" w:hAnsi="Times" w:cs="Times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Only approved users may access [company name] social media accounts to perform the aforementioned tasks. 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rPr>
          <w:rFonts w:ascii="Times" w:eastAsia="Times" w:hAnsi="Times" w:cs="Times"/>
          <w:sz w:val="22"/>
          <w:szCs w:val="22"/>
        </w:rPr>
      </w:pPr>
      <w:r>
        <w:rPr>
          <w:rFonts w:ascii="Arial" w:hAnsi="Arial"/>
          <w:sz w:val="22"/>
          <w:szCs w:val="22"/>
        </w:rPr>
        <w:t>The [marketing director OR social media lead] will grant authorization. He or she will do so when an employe</w:t>
      </w:r>
      <w:r>
        <w:rPr>
          <w:rFonts w:ascii="Arial" w:hAnsi="Arial"/>
          <w:sz w:val="22"/>
          <w:szCs w:val="22"/>
        </w:rPr>
        <w:t>e</w:t>
      </w:r>
      <w:r>
        <w:rPr>
          <w:rFonts w:ascii="Arial" w:hAnsi="Arial"/>
          <w:sz w:val="22"/>
          <w:szCs w:val="22"/>
        </w:rPr>
        <w:t>’</w:t>
      </w:r>
      <w:r>
        <w:rPr>
          <w:rFonts w:ascii="Arial" w:hAnsi="Arial"/>
          <w:sz w:val="22"/>
          <w:szCs w:val="22"/>
        </w:rPr>
        <w:t xml:space="preserve">s role involves creating and executing social media strategies, or researching new and existing target audiences. 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rPr>
          <w:rFonts w:ascii="Times" w:eastAsia="Times" w:hAnsi="Times" w:cs="Times"/>
          <w:sz w:val="22"/>
          <w:szCs w:val="22"/>
        </w:rPr>
      </w:pPr>
      <w:r>
        <w:rPr>
          <w:rFonts w:ascii="Arial" w:hAnsi="Arial"/>
          <w:sz w:val="22"/>
          <w:szCs w:val="22"/>
        </w:rPr>
        <w:t>The company only approves certain employees to ensure its social media voice and approach stay consistent, aligning with marketing and cus</w:t>
      </w:r>
      <w:r>
        <w:rPr>
          <w:rFonts w:ascii="Arial" w:hAnsi="Arial"/>
          <w:sz w:val="22"/>
          <w:szCs w:val="22"/>
        </w:rPr>
        <w:t xml:space="preserve">tomer service objectives. 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rPr>
          <w:rFonts w:ascii="Times" w:eastAsia="Times" w:hAnsi="Times" w:cs="Times"/>
          <w:sz w:val="22"/>
          <w:szCs w:val="22"/>
        </w:rPr>
      </w:pPr>
      <w:r>
        <w:rPr>
          <w:rFonts w:ascii="Arial" w:hAnsi="Arial"/>
          <w:b/>
          <w:bCs/>
          <w:i/>
          <w:iCs/>
          <w:sz w:val="22"/>
          <w:szCs w:val="22"/>
        </w:rPr>
        <w:t>Creating Social Media Accounts Under the Company</w:t>
      </w:r>
      <w:r>
        <w:rPr>
          <w:rFonts w:ascii="Arial" w:hAnsi="Arial"/>
          <w:b/>
          <w:bCs/>
          <w:i/>
          <w:iCs/>
          <w:sz w:val="22"/>
          <w:szCs w:val="22"/>
        </w:rPr>
        <w:t>’</w:t>
      </w:r>
      <w:r>
        <w:rPr>
          <w:rFonts w:ascii="Arial" w:hAnsi="Arial"/>
          <w:b/>
          <w:bCs/>
          <w:i/>
          <w:iCs/>
          <w:sz w:val="22"/>
          <w:szCs w:val="22"/>
          <w:lang w:val="de-DE"/>
        </w:rPr>
        <w:t>s Name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rPr>
          <w:rFonts w:ascii="Times" w:eastAsia="Times" w:hAnsi="Times" w:cs="Times"/>
          <w:sz w:val="22"/>
          <w:szCs w:val="22"/>
        </w:rPr>
      </w:pPr>
      <w:r>
        <w:rPr>
          <w:rFonts w:ascii="Arial" w:hAnsi="Arial"/>
          <w:sz w:val="22"/>
          <w:szCs w:val="22"/>
        </w:rPr>
        <w:t>As [company name] must explore the advantages and disadvantages of expanding its social media presence into new networks, the [marketing director OR social media lead] mus</w:t>
      </w:r>
      <w:r>
        <w:rPr>
          <w:rFonts w:ascii="Arial" w:hAnsi="Arial"/>
          <w:sz w:val="22"/>
          <w:szCs w:val="22"/>
        </w:rPr>
        <w:t xml:space="preserve">t approve the creation of company social media accounts. 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rPr>
          <w:rFonts w:ascii="Times" w:eastAsia="Times" w:hAnsi="Times" w:cs="Times"/>
          <w:sz w:val="22"/>
          <w:szCs w:val="22"/>
        </w:rPr>
      </w:pPr>
      <w:r>
        <w:rPr>
          <w:rFonts w:ascii="Arial" w:hAnsi="Arial"/>
          <w:sz w:val="22"/>
          <w:szCs w:val="22"/>
        </w:rPr>
        <w:t>If employees see the opportunity to create a social media account that supports company goals, they should pitch their ideas to the [marketing director OR social media lead].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rPr>
          <w:rFonts w:ascii="Times" w:eastAsia="Times" w:hAnsi="Times" w:cs="Times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Use of Personal Socia</w:t>
      </w:r>
      <w:r>
        <w:rPr>
          <w:rFonts w:ascii="Arial" w:hAnsi="Arial"/>
          <w:b/>
          <w:bCs/>
          <w:sz w:val="22"/>
          <w:szCs w:val="22"/>
        </w:rPr>
        <w:t>l Media Accounts at Work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rPr>
          <w:rFonts w:ascii="Times" w:eastAsia="Times" w:hAnsi="Times" w:cs="Times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As personal social media use can yield clear professional benefits, such as expanding industry knowledge and connections, [company name] understands it is advantageous for employees to use personal accounts. 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rPr>
          <w:rFonts w:ascii="Times" w:eastAsia="Times" w:hAnsi="Times" w:cs="Times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Below are acceptable</w:t>
      </w:r>
      <w:r>
        <w:rPr>
          <w:rFonts w:ascii="Arial" w:hAnsi="Arial"/>
          <w:b/>
          <w:bCs/>
          <w:sz w:val="22"/>
          <w:szCs w:val="22"/>
        </w:rPr>
        <w:t xml:space="preserve"> uses for accessing personal social media accounts during work hours: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numPr>
          <w:ilvl w:val="0"/>
          <w:numId w:val="38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Competitor research</w:t>
      </w:r>
    </w:p>
    <w:p w:rsidR="00E119DF" w:rsidRDefault="004C09C0">
      <w:pPr>
        <w:pStyle w:val="Body"/>
        <w:numPr>
          <w:ilvl w:val="0"/>
          <w:numId w:val="4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Monitoring company accounts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numPr>
          <w:ilvl w:val="0"/>
          <w:numId w:val="4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Connecting and interacting with users who may benefit professional development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numPr>
          <w:ilvl w:val="0"/>
          <w:numId w:val="4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Emergency purposes, such as contacting friends and </w:t>
      </w:r>
      <w:r>
        <w:rPr>
          <w:rFonts w:ascii="Arial" w:hAnsi="Arial"/>
          <w:sz w:val="22"/>
          <w:szCs w:val="22"/>
        </w:rPr>
        <w:t>family members who cannot be reached otherwise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rPr>
          <w:rFonts w:ascii="Times" w:eastAsia="Times" w:hAnsi="Times" w:cs="Times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Below are unacceptable uses for accessing personal social media accounts during work hours: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numPr>
          <w:ilvl w:val="0"/>
          <w:numId w:val="4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Browsing friend photos and accounts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numPr>
          <w:ilvl w:val="0"/>
          <w:numId w:val="48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Adding contacts to your networks for non-professional reasons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numPr>
          <w:ilvl w:val="0"/>
          <w:numId w:val="5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Participating </w:t>
      </w:r>
      <w:r>
        <w:rPr>
          <w:rFonts w:ascii="Arial" w:hAnsi="Arial"/>
          <w:sz w:val="22"/>
          <w:szCs w:val="22"/>
        </w:rPr>
        <w:t>in conversations not pertaining to work-related topics</w:t>
      </w:r>
      <w:r>
        <w:rPr>
          <w:rFonts w:ascii="Arial" w:hAnsi="Arial"/>
          <w:sz w:val="22"/>
          <w:szCs w:val="22"/>
        </w:rPr>
        <w:tab/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rPr>
          <w:rFonts w:ascii="Times" w:eastAsia="Times" w:hAnsi="Times" w:cs="Times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Note that during breaks and lunches, employees may use their personal social media accounts freely. 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rPr>
          <w:rFonts w:ascii="Times" w:eastAsia="Times" w:hAnsi="Times" w:cs="Times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However, activity should not conflict with the following section. 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rPr>
          <w:rFonts w:ascii="Times" w:eastAsia="Times" w:hAnsi="Times" w:cs="Times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  <w:lang w:val="it-IT"/>
        </w:rPr>
        <w:t>Inappropriate Uses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rPr>
          <w:rFonts w:ascii="Times" w:eastAsia="Times" w:hAnsi="Times" w:cs="Times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Regardles</w:t>
      </w:r>
      <w:r>
        <w:rPr>
          <w:rFonts w:ascii="Arial" w:hAnsi="Arial"/>
          <w:b/>
          <w:bCs/>
          <w:sz w:val="22"/>
          <w:szCs w:val="22"/>
        </w:rPr>
        <w:t>s of whether the social media account is personal or under company name, employees should not: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numPr>
          <w:ilvl w:val="0"/>
          <w:numId w:val="5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Conduct illegal or criminal activities, as defined by [online communication bill/legislative document]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numPr>
          <w:ilvl w:val="0"/>
          <w:numId w:val="5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Distribute material that could be interpreted as libelous or defamatory 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numPr>
          <w:ilvl w:val="0"/>
          <w:numId w:val="5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Share updates, images and messages that may tarnish the company</w:t>
      </w:r>
      <w:r>
        <w:rPr>
          <w:rFonts w:ascii="Arial" w:hAnsi="Arial"/>
          <w:sz w:val="22"/>
          <w:szCs w:val="22"/>
        </w:rPr>
        <w:t>’</w:t>
      </w:r>
      <w:r>
        <w:rPr>
          <w:rFonts w:ascii="Arial" w:hAnsi="Arial"/>
          <w:sz w:val="22"/>
          <w:szCs w:val="22"/>
        </w:rPr>
        <w:t>s public image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numPr>
          <w:ilvl w:val="0"/>
          <w:numId w:val="58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Discuss colleagues, customers and suppliers without their expressed consent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numPr>
          <w:ilvl w:val="0"/>
          <w:numId w:val="6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Harass others by sending </w:t>
      </w:r>
      <w:r>
        <w:rPr>
          <w:rFonts w:ascii="Arial" w:hAnsi="Arial"/>
          <w:sz w:val="22"/>
          <w:szCs w:val="22"/>
        </w:rPr>
        <w:t xml:space="preserve">them offensive content and messages 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numPr>
          <w:ilvl w:val="0"/>
          <w:numId w:val="6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Communicate with company competitors in disrespectful fashions 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numPr>
          <w:ilvl w:val="0"/>
          <w:numId w:val="6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Distribute spam and chain messages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rPr>
          <w:rFonts w:ascii="Times" w:eastAsia="Times" w:hAnsi="Times" w:cs="Times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Policy Enforcement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rPr>
          <w:rFonts w:ascii="Times" w:eastAsia="Times" w:hAnsi="Times" w:cs="Times"/>
          <w:sz w:val="22"/>
          <w:szCs w:val="22"/>
        </w:rPr>
      </w:pPr>
      <w:r>
        <w:rPr>
          <w:rFonts w:ascii="Arial" w:hAnsi="Arial"/>
          <w:sz w:val="22"/>
          <w:szCs w:val="22"/>
        </w:rPr>
        <w:t>Employees who violate this social media policy could face disciplinary action. Depending on the n</w:t>
      </w:r>
      <w:r>
        <w:rPr>
          <w:rFonts w:ascii="Arial" w:hAnsi="Arial"/>
          <w:sz w:val="22"/>
          <w:szCs w:val="22"/>
        </w:rPr>
        <w:t xml:space="preserve">ature and severity of the violation, this could include termination of employment. 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rPr>
          <w:rFonts w:ascii="Times" w:eastAsia="Times" w:hAnsi="Times" w:cs="Times"/>
          <w:sz w:val="22"/>
          <w:szCs w:val="22"/>
        </w:rPr>
      </w:pPr>
      <w:r>
        <w:rPr>
          <w:rFonts w:ascii="Arial" w:hAnsi="Arial"/>
          <w:sz w:val="22"/>
          <w:szCs w:val="22"/>
        </w:rPr>
        <w:t>[Company name] reserves the right to monitor how social networks are used and accessed through company Internet resources. These include, but are not limited to, computers</w:t>
      </w:r>
      <w:r>
        <w:rPr>
          <w:rFonts w:ascii="Arial" w:hAnsi="Arial"/>
          <w:sz w:val="22"/>
          <w:szCs w:val="22"/>
        </w:rPr>
        <w:t xml:space="preserve"> and mobile devices such as tablets and smartphones that are provided for business use. </w:t>
      </w:r>
    </w:p>
    <w:p w:rsidR="00E119DF" w:rsidRDefault="00E119DF">
      <w:pPr>
        <w:pStyle w:val="Body"/>
        <w:rPr>
          <w:rFonts w:ascii="Times" w:eastAsia="Times" w:hAnsi="Times" w:cs="Times"/>
          <w:sz w:val="22"/>
          <w:szCs w:val="22"/>
        </w:rPr>
      </w:pPr>
    </w:p>
    <w:p w:rsidR="00E119DF" w:rsidRDefault="004C09C0">
      <w:pPr>
        <w:pStyle w:val="Body"/>
        <w:rPr>
          <w:rFonts w:ascii="Times" w:eastAsia="Times" w:hAnsi="Times" w:cs="Times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Moreover, the company maintains official records that contain certain data related to social media activity. These include, but are not limited to, messages sent and </w:t>
      </w:r>
      <w:r>
        <w:rPr>
          <w:rFonts w:ascii="Arial" w:hAnsi="Arial"/>
          <w:sz w:val="22"/>
          <w:szCs w:val="22"/>
        </w:rPr>
        <w:t>received through the company</w:t>
      </w:r>
      <w:r>
        <w:rPr>
          <w:rFonts w:ascii="Arial" w:hAnsi="Arial"/>
          <w:sz w:val="22"/>
          <w:szCs w:val="22"/>
        </w:rPr>
        <w:t>’</w:t>
      </w:r>
      <w:r>
        <w:rPr>
          <w:rFonts w:ascii="Arial" w:hAnsi="Arial"/>
          <w:sz w:val="22"/>
          <w:szCs w:val="22"/>
        </w:rPr>
        <w:t>s computer systems.</w:t>
      </w:r>
    </w:p>
    <w:p w:rsidR="00E119DF" w:rsidRDefault="004C09C0">
      <w:pPr>
        <w:pStyle w:val="Body"/>
      </w:pPr>
      <w:r>
        <w:rPr>
          <w:rFonts w:ascii="Arial Unicode MS" w:eastAsia="Arial Unicode MS" w:hAnsi="Arial Unicode MS" w:cs="Arial Unicode MS"/>
          <w:sz w:val="22"/>
          <w:szCs w:val="22"/>
        </w:rPr>
        <w:br/>
      </w:r>
      <w:r>
        <w:rPr>
          <w:rFonts w:ascii="Arial" w:hAnsi="Arial"/>
          <w:sz w:val="22"/>
          <w:szCs w:val="22"/>
        </w:rPr>
        <w:t xml:space="preserve">When appropriate, [company name] may involve law enforcement officials and agencies. In doing so, the company may be compelled to share stored data. </w:t>
      </w:r>
    </w:p>
    <w:sectPr w:rsidR="00E119DF">
      <w:headerReference w:type="default" r:id="rId8"/>
      <w:footerReference w:type="default" r:id="rId9"/>
      <w:pgSz w:w="12240" w:h="15840"/>
      <w:pgMar w:top="1080" w:right="1800" w:bottom="1440" w:left="1800" w:header="0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09C0" w:rsidRDefault="004C09C0">
      <w:r>
        <w:separator/>
      </w:r>
    </w:p>
  </w:endnote>
  <w:endnote w:type="continuationSeparator" w:id="0">
    <w:p w:rsidR="004C09C0" w:rsidRDefault="004C0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 Neue">
    <w:altName w:val="Arial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Times New Roman"/>
    <w:panose1 w:val="020206030504050203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9DF" w:rsidRDefault="00E119DF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09C0" w:rsidRDefault="004C09C0">
      <w:r>
        <w:separator/>
      </w:r>
    </w:p>
  </w:footnote>
  <w:footnote w:type="continuationSeparator" w:id="0">
    <w:p w:rsidR="004C09C0" w:rsidRDefault="004C09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9DF" w:rsidRDefault="00E119DF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96C41"/>
    <w:multiLevelType w:val="hybridMultilevel"/>
    <w:tmpl w:val="FE4658DE"/>
    <w:numStyleLink w:val="ImportedStyle22"/>
  </w:abstractNum>
  <w:abstractNum w:abstractNumId="1" w15:restartNumberingAfterBreak="0">
    <w:nsid w:val="03FE67E4"/>
    <w:multiLevelType w:val="hybridMultilevel"/>
    <w:tmpl w:val="AE127412"/>
    <w:numStyleLink w:val="ImportedStyle9"/>
  </w:abstractNum>
  <w:abstractNum w:abstractNumId="2" w15:restartNumberingAfterBreak="0">
    <w:nsid w:val="08BF4496"/>
    <w:multiLevelType w:val="hybridMultilevel"/>
    <w:tmpl w:val="F236B04C"/>
    <w:styleLink w:val="ImportedStyle11"/>
    <w:lvl w:ilvl="0" w:tplc="011CE52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3FFCF37E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CF50C7D4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BA7A4FEE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AD402664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297831BA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2D92A874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1B4A386A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A42A5332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3" w15:restartNumberingAfterBreak="0">
    <w:nsid w:val="09216D03"/>
    <w:multiLevelType w:val="hybridMultilevel"/>
    <w:tmpl w:val="BA8AF718"/>
    <w:styleLink w:val="ImportedStyle23"/>
    <w:lvl w:ilvl="0" w:tplc="0DF81ED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D9821396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CBBA1F04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1C0C3E06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D652A818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53041DF6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C8DE87E8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65BAF73E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8BDC19F6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4" w15:restartNumberingAfterBreak="0">
    <w:nsid w:val="09B33F33"/>
    <w:multiLevelType w:val="hybridMultilevel"/>
    <w:tmpl w:val="59521E4C"/>
    <w:numStyleLink w:val="ImportedStyle27"/>
  </w:abstractNum>
  <w:abstractNum w:abstractNumId="5" w15:restartNumberingAfterBreak="0">
    <w:nsid w:val="0CCD56CB"/>
    <w:multiLevelType w:val="hybridMultilevel"/>
    <w:tmpl w:val="57D4B8B4"/>
    <w:numStyleLink w:val="ImportedStyle25"/>
  </w:abstractNum>
  <w:abstractNum w:abstractNumId="6" w15:restartNumberingAfterBreak="0">
    <w:nsid w:val="0DA238EB"/>
    <w:multiLevelType w:val="hybridMultilevel"/>
    <w:tmpl w:val="B6F6999E"/>
    <w:styleLink w:val="ImportedStyle30"/>
    <w:lvl w:ilvl="0" w:tplc="A80A34A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6B0E51B2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878A5F32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646CFB2A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FD601342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1C88E12A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A1F02688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8E501162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38441858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7" w15:restartNumberingAfterBreak="0">
    <w:nsid w:val="11550F73"/>
    <w:multiLevelType w:val="hybridMultilevel"/>
    <w:tmpl w:val="E1CCD1E4"/>
    <w:styleLink w:val="ImportedStyle1"/>
    <w:lvl w:ilvl="0" w:tplc="B614D01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968ABF14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10222376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E8103D22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D08C16A8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A8D2EAC0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46E0936A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AF4CAD00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78B2C136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8" w15:restartNumberingAfterBreak="0">
    <w:nsid w:val="140076EC"/>
    <w:multiLevelType w:val="hybridMultilevel"/>
    <w:tmpl w:val="31B4160C"/>
    <w:styleLink w:val="ImportedStyle28"/>
    <w:lvl w:ilvl="0" w:tplc="0C4AD83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46B4EEDC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1BB8A5AC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5D3C255C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C7188BCA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2DE077B4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C4E4E8AA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4D32D1BA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6BE0CED4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9" w15:restartNumberingAfterBreak="0">
    <w:nsid w:val="14290F6F"/>
    <w:multiLevelType w:val="hybridMultilevel"/>
    <w:tmpl w:val="2DA8EB46"/>
    <w:numStyleLink w:val="ImportedStyle18"/>
  </w:abstractNum>
  <w:abstractNum w:abstractNumId="10" w15:restartNumberingAfterBreak="0">
    <w:nsid w:val="145541FC"/>
    <w:multiLevelType w:val="hybridMultilevel"/>
    <w:tmpl w:val="71F2E010"/>
    <w:numStyleLink w:val="ImportedStyle31"/>
  </w:abstractNum>
  <w:abstractNum w:abstractNumId="11" w15:restartNumberingAfterBreak="0">
    <w:nsid w:val="1AC24B20"/>
    <w:multiLevelType w:val="hybridMultilevel"/>
    <w:tmpl w:val="8AE63730"/>
    <w:styleLink w:val="ImportedStyle15"/>
    <w:lvl w:ilvl="0" w:tplc="9564B96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295874D8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1AFCA556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49CC6EA8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A220141A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98BA9DC8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A1500708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22E27ECE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1F661538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12" w15:restartNumberingAfterBreak="0">
    <w:nsid w:val="1B776071"/>
    <w:multiLevelType w:val="hybridMultilevel"/>
    <w:tmpl w:val="B0DEAE64"/>
    <w:numStyleLink w:val="ImportedStyle26"/>
  </w:abstractNum>
  <w:abstractNum w:abstractNumId="13" w15:restartNumberingAfterBreak="0">
    <w:nsid w:val="1DB864C9"/>
    <w:multiLevelType w:val="hybridMultilevel"/>
    <w:tmpl w:val="4268DB32"/>
    <w:numStyleLink w:val="ImportedStyle12"/>
  </w:abstractNum>
  <w:abstractNum w:abstractNumId="14" w15:restartNumberingAfterBreak="0">
    <w:nsid w:val="1ED2113F"/>
    <w:multiLevelType w:val="hybridMultilevel"/>
    <w:tmpl w:val="B6F6999E"/>
    <w:numStyleLink w:val="ImportedStyle30"/>
  </w:abstractNum>
  <w:abstractNum w:abstractNumId="15" w15:restartNumberingAfterBreak="0">
    <w:nsid w:val="1EF008A4"/>
    <w:multiLevelType w:val="hybridMultilevel"/>
    <w:tmpl w:val="57D4B8B4"/>
    <w:styleLink w:val="ImportedStyle25"/>
    <w:lvl w:ilvl="0" w:tplc="41E6630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6B66AAF6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0FB032B6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DAA20CE8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89EA3CC4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7C66BB72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89202DB6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EEA020AA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83641872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16" w15:restartNumberingAfterBreak="0">
    <w:nsid w:val="23011083"/>
    <w:multiLevelType w:val="hybridMultilevel"/>
    <w:tmpl w:val="5B76172E"/>
    <w:styleLink w:val="ImportedStyle20"/>
    <w:lvl w:ilvl="0" w:tplc="9F3093B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B63C9FEA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4B44D46E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33B8A030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FC7473A2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7844680C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15B2B696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1276B110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2E52498A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17" w15:restartNumberingAfterBreak="0">
    <w:nsid w:val="250E3387"/>
    <w:multiLevelType w:val="hybridMultilevel"/>
    <w:tmpl w:val="B89CBFE2"/>
    <w:numStyleLink w:val="ImportedStyle29"/>
  </w:abstractNum>
  <w:abstractNum w:abstractNumId="18" w15:restartNumberingAfterBreak="0">
    <w:nsid w:val="2523572E"/>
    <w:multiLevelType w:val="hybridMultilevel"/>
    <w:tmpl w:val="8B863DD0"/>
    <w:numStyleLink w:val="ImportedStyle24"/>
  </w:abstractNum>
  <w:abstractNum w:abstractNumId="19" w15:restartNumberingAfterBreak="0">
    <w:nsid w:val="2640249F"/>
    <w:multiLevelType w:val="hybridMultilevel"/>
    <w:tmpl w:val="6AA244A0"/>
    <w:numStyleLink w:val="ImportedStyle16"/>
  </w:abstractNum>
  <w:abstractNum w:abstractNumId="20" w15:restartNumberingAfterBreak="0">
    <w:nsid w:val="2A8B427B"/>
    <w:multiLevelType w:val="hybridMultilevel"/>
    <w:tmpl w:val="59521E4C"/>
    <w:styleLink w:val="ImportedStyle27"/>
    <w:lvl w:ilvl="0" w:tplc="8FB6B63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0C129188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B1082CF6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537048A0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B1F820B8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A2EEFEE2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DF94D2E8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C9EA9E32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57F826B2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21" w15:restartNumberingAfterBreak="0">
    <w:nsid w:val="2AEE181C"/>
    <w:multiLevelType w:val="hybridMultilevel"/>
    <w:tmpl w:val="3B4E695A"/>
    <w:styleLink w:val="ImportedStyle3"/>
    <w:lvl w:ilvl="0" w:tplc="1E00537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E1AAC5F8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641AC210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67CEB456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F45621E0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E8464DFC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2BFEFBEA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D9D8DC76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551A1B82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22" w15:restartNumberingAfterBreak="0">
    <w:nsid w:val="2B2F532B"/>
    <w:multiLevelType w:val="hybridMultilevel"/>
    <w:tmpl w:val="5B76172E"/>
    <w:numStyleLink w:val="ImportedStyle20"/>
  </w:abstractNum>
  <w:abstractNum w:abstractNumId="23" w15:restartNumberingAfterBreak="0">
    <w:nsid w:val="2E95553C"/>
    <w:multiLevelType w:val="hybridMultilevel"/>
    <w:tmpl w:val="2DA8EB46"/>
    <w:styleLink w:val="ImportedStyle18"/>
    <w:lvl w:ilvl="0" w:tplc="86FE216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B3D23718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2508F3D6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FB1E59E2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90E657EE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DF4632B8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4E4E8A00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AADC2550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D986A7D2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24" w15:restartNumberingAfterBreak="0">
    <w:nsid w:val="3082154D"/>
    <w:multiLevelType w:val="hybridMultilevel"/>
    <w:tmpl w:val="B89CBFE2"/>
    <w:styleLink w:val="ImportedStyle29"/>
    <w:lvl w:ilvl="0" w:tplc="E746F94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DB643612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B7942414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69AEB4C4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4AB801AE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D19C0B16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9C2A61E4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D61A604E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2A2C30CA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25" w15:restartNumberingAfterBreak="0">
    <w:nsid w:val="33B73F38"/>
    <w:multiLevelType w:val="hybridMultilevel"/>
    <w:tmpl w:val="5688360E"/>
    <w:numStyleLink w:val="ImportedStyle6"/>
  </w:abstractNum>
  <w:abstractNum w:abstractNumId="26" w15:restartNumberingAfterBreak="0">
    <w:nsid w:val="34543A87"/>
    <w:multiLevelType w:val="hybridMultilevel"/>
    <w:tmpl w:val="1F1A8298"/>
    <w:styleLink w:val="ImportedStyle8"/>
    <w:lvl w:ilvl="0" w:tplc="8F68EFE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96C0B12C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84E27834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FBEE70DC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1AF8E142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5FFA519E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9C62D9A8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9A1226CE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054A4CEA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27" w15:restartNumberingAfterBreak="0">
    <w:nsid w:val="348B6467"/>
    <w:multiLevelType w:val="hybridMultilevel"/>
    <w:tmpl w:val="88A24222"/>
    <w:numStyleLink w:val="ImportedStyle14"/>
  </w:abstractNum>
  <w:abstractNum w:abstractNumId="28" w15:restartNumberingAfterBreak="0">
    <w:nsid w:val="35425B2A"/>
    <w:multiLevelType w:val="hybridMultilevel"/>
    <w:tmpl w:val="4664FB3E"/>
    <w:styleLink w:val="ImportedStyle17"/>
    <w:lvl w:ilvl="0" w:tplc="26C256E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C28271D4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527839B8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BAF03744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9700621E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91389820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A418B876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140C5CF6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BBE84096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29" w15:restartNumberingAfterBreak="0">
    <w:nsid w:val="35DE4566"/>
    <w:multiLevelType w:val="hybridMultilevel"/>
    <w:tmpl w:val="4268DB32"/>
    <w:styleLink w:val="ImportedStyle12"/>
    <w:lvl w:ilvl="0" w:tplc="862EFFD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5C080576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E9F4D108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D7602810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5D10A910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6E287174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FF8A1202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54B8AE18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439C4022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30" w15:restartNumberingAfterBreak="0">
    <w:nsid w:val="38A433E6"/>
    <w:multiLevelType w:val="hybridMultilevel"/>
    <w:tmpl w:val="5688360E"/>
    <w:styleLink w:val="ImportedStyle6"/>
    <w:lvl w:ilvl="0" w:tplc="2DB626A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574EE062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D00ACA6E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7812E6DE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79AE985A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208042A4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04EC1C46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F2089F2C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00E49A08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31" w15:restartNumberingAfterBreak="0">
    <w:nsid w:val="3D7D1F3B"/>
    <w:multiLevelType w:val="hybridMultilevel"/>
    <w:tmpl w:val="C84A6790"/>
    <w:styleLink w:val="ImportedStyle10"/>
    <w:lvl w:ilvl="0" w:tplc="8D580D5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666806B4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6A409F30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5BC05C24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4984A0EA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D1BA72B2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9E0E274A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99B8B96A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8D768EFC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32" w15:restartNumberingAfterBreak="0">
    <w:nsid w:val="41B04CB4"/>
    <w:multiLevelType w:val="hybridMultilevel"/>
    <w:tmpl w:val="B0DEAE64"/>
    <w:styleLink w:val="ImportedStyle26"/>
    <w:lvl w:ilvl="0" w:tplc="A9B8A8D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B300923C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79B6A88E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CA908984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F46EEAF4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269200A2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B9A0AFAC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DB085506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2076DB00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33" w15:restartNumberingAfterBreak="0">
    <w:nsid w:val="427F5632"/>
    <w:multiLevelType w:val="hybridMultilevel"/>
    <w:tmpl w:val="E89C4884"/>
    <w:styleLink w:val="ImportedStyle7"/>
    <w:lvl w:ilvl="0" w:tplc="55C4D1D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A044FE7C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963E4928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FD289842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AE441500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1D3C077C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6392765C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3E104B3C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9DCAF64E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34" w15:restartNumberingAfterBreak="0">
    <w:nsid w:val="44687FC8"/>
    <w:multiLevelType w:val="hybridMultilevel"/>
    <w:tmpl w:val="BA8AF718"/>
    <w:numStyleLink w:val="ImportedStyle23"/>
  </w:abstractNum>
  <w:abstractNum w:abstractNumId="35" w15:restartNumberingAfterBreak="0">
    <w:nsid w:val="475A78EB"/>
    <w:multiLevelType w:val="hybridMultilevel"/>
    <w:tmpl w:val="42622E48"/>
    <w:styleLink w:val="ImportedStyle13"/>
    <w:lvl w:ilvl="0" w:tplc="D61A2CD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1A36F674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79764A30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718805AA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A204EDC4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011A9926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DF324324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100606E6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EBE8EB9C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36" w15:restartNumberingAfterBreak="0">
    <w:nsid w:val="483B3B9A"/>
    <w:multiLevelType w:val="hybridMultilevel"/>
    <w:tmpl w:val="71F2E010"/>
    <w:styleLink w:val="ImportedStyle31"/>
    <w:lvl w:ilvl="0" w:tplc="5CA6D25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2FE48F0A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D8303348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A6966EF2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B0C63158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551802A4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AD1CB69A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C97E83E4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37AA074A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37" w15:restartNumberingAfterBreak="0">
    <w:nsid w:val="48B33929"/>
    <w:multiLevelType w:val="hybridMultilevel"/>
    <w:tmpl w:val="580E9B3E"/>
    <w:styleLink w:val="ImportedStyle32"/>
    <w:lvl w:ilvl="0" w:tplc="0640107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99783690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B70E13A2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7494F3CA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1A1879CC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EEB40A6C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1D5C9A7C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26DC25F4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6F825624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38" w15:restartNumberingAfterBreak="0">
    <w:nsid w:val="49660B12"/>
    <w:multiLevelType w:val="hybridMultilevel"/>
    <w:tmpl w:val="AE127412"/>
    <w:styleLink w:val="ImportedStyle9"/>
    <w:lvl w:ilvl="0" w:tplc="335A4BB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10C49E12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8662E27A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F77AC0B8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FCC47EF4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E3165C12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894498BA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B5DA1A8C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F0742632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39" w15:restartNumberingAfterBreak="0">
    <w:nsid w:val="4AA55F7F"/>
    <w:multiLevelType w:val="hybridMultilevel"/>
    <w:tmpl w:val="3B4E695A"/>
    <w:numStyleLink w:val="ImportedStyle3"/>
  </w:abstractNum>
  <w:abstractNum w:abstractNumId="40" w15:restartNumberingAfterBreak="0">
    <w:nsid w:val="4BF41449"/>
    <w:multiLevelType w:val="hybridMultilevel"/>
    <w:tmpl w:val="1F1A8298"/>
    <w:numStyleLink w:val="ImportedStyle8"/>
  </w:abstractNum>
  <w:abstractNum w:abstractNumId="41" w15:restartNumberingAfterBreak="0">
    <w:nsid w:val="4EA00A50"/>
    <w:multiLevelType w:val="hybridMultilevel"/>
    <w:tmpl w:val="C84A6790"/>
    <w:numStyleLink w:val="ImportedStyle10"/>
  </w:abstractNum>
  <w:abstractNum w:abstractNumId="42" w15:restartNumberingAfterBreak="0">
    <w:nsid w:val="4EA31576"/>
    <w:multiLevelType w:val="hybridMultilevel"/>
    <w:tmpl w:val="7A14C6B0"/>
    <w:numStyleLink w:val="ImportedStyle21"/>
  </w:abstractNum>
  <w:abstractNum w:abstractNumId="43" w15:restartNumberingAfterBreak="0">
    <w:nsid w:val="54CA1B29"/>
    <w:multiLevelType w:val="hybridMultilevel"/>
    <w:tmpl w:val="314EC2D0"/>
    <w:numStyleLink w:val="ImportedStyle5"/>
  </w:abstractNum>
  <w:abstractNum w:abstractNumId="44" w15:restartNumberingAfterBreak="0">
    <w:nsid w:val="5594509C"/>
    <w:multiLevelType w:val="hybridMultilevel"/>
    <w:tmpl w:val="4A528A72"/>
    <w:styleLink w:val="ImportedStyle2"/>
    <w:lvl w:ilvl="0" w:tplc="B218E66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58CAB4C6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9EE65E22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B6DCBBB0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D2F46D7E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EE408D70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7CFC4DFC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337A41F0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FF6680C6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45" w15:restartNumberingAfterBreak="0">
    <w:nsid w:val="580D4039"/>
    <w:multiLevelType w:val="hybridMultilevel"/>
    <w:tmpl w:val="E89C4884"/>
    <w:numStyleLink w:val="ImportedStyle7"/>
  </w:abstractNum>
  <w:abstractNum w:abstractNumId="46" w15:restartNumberingAfterBreak="0">
    <w:nsid w:val="58852CF8"/>
    <w:multiLevelType w:val="hybridMultilevel"/>
    <w:tmpl w:val="4664FB3E"/>
    <w:numStyleLink w:val="ImportedStyle17"/>
  </w:abstractNum>
  <w:abstractNum w:abstractNumId="47" w15:restartNumberingAfterBreak="0">
    <w:nsid w:val="5B62054B"/>
    <w:multiLevelType w:val="hybridMultilevel"/>
    <w:tmpl w:val="8B863DD0"/>
    <w:styleLink w:val="ImportedStyle24"/>
    <w:lvl w:ilvl="0" w:tplc="A1A848B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A69ADC00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AAB2F7D4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1B2A7B20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10D8A5F2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D25482C6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8E8AE264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97B8D99C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D4647B48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48" w15:restartNumberingAfterBreak="0">
    <w:nsid w:val="5DF41EAA"/>
    <w:multiLevelType w:val="hybridMultilevel"/>
    <w:tmpl w:val="314EC2D0"/>
    <w:styleLink w:val="ImportedStyle5"/>
    <w:lvl w:ilvl="0" w:tplc="2B467DB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0E6CA970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BB009C34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0EA4FBE0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4DC876E8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220CA148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DF6E43E0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64E66808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8C26FD0C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49" w15:restartNumberingAfterBreak="0">
    <w:nsid w:val="5FC55EF8"/>
    <w:multiLevelType w:val="hybridMultilevel"/>
    <w:tmpl w:val="10F631BA"/>
    <w:styleLink w:val="ImportedStyle19"/>
    <w:lvl w:ilvl="0" w:tplc="1C680C8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A080B858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7974C78A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998E79CA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D7E88E4A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32ECD5B8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85581BE2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F0B4EAC4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FDB48AE0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50" w15:restartNumberingAfterBreak="0">
    <w:nsid w:val="60D76A08"/>
    <w:multiLevelType w:val="hybridMultilevel"/>
    <w:tmpl w:val="E1CCD1E4"/>
    <w:numStyleLink w:val="ImportedStyle1"/>
  </w:abstractNum>
  <w:abstractNum w:abstractNumId="51" w15:restartNumberingAfterBreak="0">
    <w:nsid w:val="60F265BA"/>
    <w:multiLevelType w:val="hybridMultilevel"/>
    <w:tmpl w:val="31B4160C"/>
    <w:numStyleLink w:val="ImportedStyle28"/>
  </w:abstractNum>
  <w:abstractNum w:abstractNumId="52" w15:restartNumberingAfterBreak="0">
    <w:nsid w:val="61874755"/>
    <w:multiLevelType w:val="hybridMultilevel"/>
    <w:tmpl w:val="42622E48"/>
    <w:numStyleLink w:val="ImportedStyle13"/>
  </w:abstractNum>
  <w:abstractNum w:abstractNumId="53" w15:restartNumberingAfterBreak="0">
    <w:nsid w:val="62FC25BC"/>
    <w:multiLevelType w:val="hybridMultilevel"/>
    <w:tmpl w:val="4CF6ED20"/>
    <w:numStyleLink w:val="ImportedStyle4"/>
  </w:abstractNum>
  <w:abstractNum w:abstractNumId="54" w15:restartNumberingAfterBreak="0">
    <w:nsid w:val="66674D9E"/>
    <w:multiLevelType w:val="hybridMultilevel"/>
    <w:tmpl w:val="10F631BA"/>
    <w:numStyleLink w:val="ImportedStyle19"/>
  </w:abstractNum>
  <w:abstractNum w:abstractNumId="55" w15:restartNumberingAfterBreak="0">
    <w:nsid w:val="672F5114"/>
    <w:multiLevelType w:val="hybridMultilevel"/>
    <w:tmpl w:val="7A14C6B0"/>
    <w:styleLink w:val="ImportedStyle21"/>
    <w:lvl w:ilvl="0" w:tplc="E9AAC8A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DEEC9B60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54442468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1CF2D418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41D050CC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0262E4C4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FA0435E8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982EBA6A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03981918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56" w15:restartNumberingAfterBreak="0">
    <w:nsid w:val="69286446"/>
    <w:multiLevelType w:val="hybridMultilevel"/>
    <w:tmpl w:val="4A528A72"/>
    <w:numStyleLink w:val="ImportedStyle2"/>
  </w:abstractNum>
  <w:abstractNum w:abstractNumId="57" w15:restartNumberingAfterBreak="0">
    <w:nsid w:val="69385A95"/>
    <w:multiLevelType w:val="hybridMultilevel"/>
    <w:tmpl w:val="8AE63730"/>
    <w:numStyleLink w:val="ImportedStyle15"/>
  </w:abstractNum>
  <w:abstractNum w:abstractNumId="58" w15:restartNumberingAfterBreak="0">
    <w:nsid w:val="6BDA5CA9"/>
    <w:multiLevelType w:val="hybridMultilevel"/>
    <w:tmpl w:val="FE4658DE"/>
    <w:styleLink w:val="ImportedStyle22"/>
    <w:lvl w:ilvl="0" w:tplc="BB2E596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9D22CAB6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2E0ABED6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ADAC55B2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E42ABFD2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5F48C450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B20ABB0E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A73C4F52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7428B476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59" w15:restartNumberingAfterBreak="0">
    <w:nsid w:val="75712FBD"/>
    <w:multiLevelType w:val="hybridMultilevel"/>
    <w:tmpl w:val="4CF6ED20"/>
    <w:styleLink w:val="ImportedStyle4"/>
    <w:lvl w:ilvl="0" w:tplc="6D5AB15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08A026FA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BD6A0990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1CB21A0E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111CCEF0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50A8C3C0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50DEC2EE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B448C140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3C1C478E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60" w15:restartNumberingAfterBreak="0">
    <w:nsid w:val="772525E0"/>
    <w:multiLevelType w:val="hybridMultilevel"/>
    <w:tmpl w:val="88A24222"/>
    <w:styleLink w:val="ImportedStyle14"/>
    <w:lvl w:ilvl="0" w:tplc="95BA877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E76CBC04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696844C8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17183140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ADC29E98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D0E0C296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8FEE383E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227C328C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A7CEF3E2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61" w15:restartNumberingAfterBreak="0">
    <w:nsid w:val="7CF94333"/>
    <w:multiLevelType w:val="hybridMultilevel"/>
    <w:tmpl w:val="F236B04C"/>
    <w:numStyleLink w:val="ImportedStyle11"/>
  </w:abstractNum>
  <w:abstractNum w:abstractNumId="62" w15:restartNumberingAfterBreak="0">
    <w:nsid w:val="7EBD6460"/>
    <w:multiLevelType w:val="hybridMultilevel"/>
    <w:tmpl w:val="580E9B3E"/>
    <w:numStyleLink w:val="ImportedStyle32"/>
  </w:abstractNum>
  <w:abstractNum w:abstractNumId="63" w15:restartNumberingAfterBreak="0">
    <w:nsid w:val="7FF830BB"/>
    <w:multiLevelType w:val="hybridMultilevel"/>
    <w:tmpl w:val="6AA244A0"/>
    <w:styleLink w:val="ImportedStyle16"/>
    <w:lvl w:ilvl="0" w:tplc="35C8945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938613F0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5ADC3F8C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2AD80E72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81669204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1BDC488E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C3B6D100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98BA8C5C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313AD4A8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num w:numId="1">
    <w:abstractNumId w:val="7"/>
  </w:num>
  <w:num w:numId="2">
    <w:abstractNumId w:val="50"/>
  </w:num>
  <w:num w:numId="3">
    <w:abstractNumId w:val="44"/>
  </w:num>
  <w:num w:numId="4">
    <w:abstractNumId w:val="56"/>
  </w:num>
  <w:num w:numId="5">
    <w:abstractNumId w:val="21"/>
  </w:num>
  <w:num w:numId="6">
    <w:abstractNumId w:val="39"/>
  </w:num>
  <w:num w:numId="7">
    <w:abstractNumId w:val="59"/>
  </w:num>
  <w:num w:numId="8">
    <w:abstractNumId w:val="53"/>
  </w:num>
  <w:num w:numId="9">
    <w:abstractNumId w:val="48"/>
  </w:num>
  <w:num w:numId="10">
    <w:abstractNumId w:val="43"/>
  </w:num>
  <w:num w:numId="11">
    <w:abstractNumId w:val="30"/>
  </w:num>
  <w:num w:numId="12">
    <w:abstractNumId w:val="25"/>
  </w:num>
  <w:num w:numId="13">
    <w:abstractNumId w:val="33"/>
  </w:num>
  <w:num w:numId="14">
    <w:abstractNumId w:val="45"/>
  </w:num>
  <w:num w:numId="15">
    <w:abstractNumId w:val="26"/>
  </w:num>
  <w:num w:numId="16">
    <w:abstractNumId w:val="40"/>
  </w:num>
  <w:num w:numId="17">
    <w:abstractNumId w:val="38"/>
  </w:num>
  <w:num w:numId="18">
    <w:abstractNumId w:val="1"/>
  </w:num>
  <w:num w:numId="19">
    <w:abstractNumId w:val="31"/>
  </w:num>
  <w:num w:numId="20">
    <w:abstractNumId w:val="41"/>
  </w:num>
  <w:num w:numId="21">
    <w:abstractNumId w:val="2"/>
  </w:num>
  <w:num w:numId="22">
    <w:abstractNumId w:val="61"/>
  </w:num>
  <w:num w:numId="23">
    <w:abstractNumId w:val="29"/>
  </w:num>
  <w:num w:numId="24">
    <w:abstractNumId w:val="13"/>
  </w:num>
  <w:num w:numId="25">
    <w:abstractNumId w:val="35"/>
  </w:num>
  <w:num w:numId="26">
    <w:abstractNumId w:val="52"/>
  </w:num>
  <w:num w:numId="27">
    <w:abstractNumId w:val="60"/>
  </w:num>
  <w:num w:numId="28">
    <w:abstractNumId w:val="27"/>
  </w:num>
  <w:num w:numId="29">
    <w:abstractNumId w:val="11"/>
  </w:num>
  <w:num w:numId="30">
    <w:abstractNumId w:val="57"/>
  </w:num>
  <w:num w:numId="31">
    <w:abstractNumId w:val="63"/>
  </w:num>
  <w:num w:numId="32">
    <w:abstractNumId w:val="19"/>
  </w:num>
  <w:num w:numId="33">
    <w:abstractNumId w:val="28"/>
  </w:num>
  <w:num w:numId="34">
    <w:abstractNumId w:val="46"/>
  </w:num>
  <w:num w:numId="35">
    <w:abstractNumId w:val="23"/>
  </w:num>
  <w:num w:numId="36">
    <w:abstractNumId w:val="9"/>
  </w:num>
  <w:num w:numId="37">
    <w:abstractNumId w:val="49"/>
  </w:num>
  <w:num w:numId="38">
    <w:abstractNumId w:val="54"/>
  </w:num>
  <w:num w:numId="39">
    <w:abstractNumId w:val="16"/>
  </w:num>
  <w:num w:numId="40">
    <w:abstractNumId w:val="22"/>
  </w:num>
  <w:num w:numId="41">
    <w:abstractNumId w:val="55"/>
  </w:num>
  <w:num w:numId="42">
    <w:abstractNumId w:val="42"/>
  </w:num>
  <w:num w:numId="43">
    <w:abstractNumId w:val="58"/>
  </w:num>
  <w:num w:numId="44">
    <w:abstractNumId w:val="0"/>
  </w:num>
  <w:num w:numId="45">
    <w:abstractNumId w:val="3"/>
  </w:num>
  <w:num w:numId="46">
    <w:abstractNumId w:val="34"/>
  </w:num>
  <w:num w:numId="47">
    <w:abstractNumId w:val="47"/>
  </w:num>
  <w:num w:numId="48">
    <w:abstractNumId w:val="18"/>
  </w:num>
  <w:num w:numId="49">
    <w:abstractNumId w:val="15"/>
  </w:num>
  <w:num w:numId="50">
    <w:abstractNumId w:val="5"/>
  </w:num>
  <w:num w:numId="51">
    <w:abstractNumId w:val="32"/>
  </w:num>
  <w:num w:numId="52">
    <w:abstractNumId w:val="12"/>
  </w:num>
  <w:num w:numId="53">
    <w:abstractNumId w:val="20"/>
  </w:num>
  <w:num w:numId="54">
    <w:abstractNumId w:val="4"/>
  </w:num>
  <w:num w:numId="55">
    <w:abstractNumId w:val="8"/>
  </w:num>
  <w:num w:numId="56">
    <w:abstractNumId w:val="51"/>
  </w:num>
  <w:num w:numId="57">
    <w:abstractNumId w:val="24"/>
  </w:num>
  <w:num w:numId="58">
    <w:abstractNumId w:val="17"/>
  </w:num>
  <w:num w:numId="59">
    <w:abstractNumId w:val="6"/>
  </w:num>
  <w:num w:numId="60">
    <w:abstractNumId w:val="14"/>
  </w:num>
  <w:num w:numId="61">
    <w:abstractNumId w:val="36"/>
  </w:num>
  <w:num w:numId="62">
    <w:abstractNumId w:val="10"/>
  </w:num>
  <w:num w:numId="63">
    <w:abstractNumId w:val="37"/>
  </w:num>
  <w:num w:numId="64">
    <w:abstractNumId w:val="62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9DF"/>
    <w:rsid w:val="004C09C0"/>
    <w:rsid w:val="00DB4F7A"/>
    <w:rsid w:val="00E11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CE43B4"/>
  <w15:docId w15:val="{0183B694-3AAC-4C35-88AA-330D73A6E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rPr>
      <w:rFonts w:ascii="Cambria" w:eastAsia="Cambria" w:hAnsi="Cambria" w:cs="Cambria"/>
      <w:color w:val="000000"/>
      <w:sz w:val="24"/>
      <w:szCs w:val="24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numbering" w:customStyle="1" w:styleId="ImportedStyle4">
    <w:name w:val="Imported Style 4"/>
    <w:pPr>
      <w:numPr>
        <w:numId w:val="7"/>
      </w:numPr>
    </w:pPr>
  </w:style>
  <w:style w:type="numbering" w:customStyle="1" w:styleId="ImportedStyle5">
    <w:name w:val="Imported Style 5"/>
    <w:pPr>
      <w:numPr>
        <w:numId w:val="9"/>
      </w:numPr>
    </w:pPr>
  </w:style>
  <w:style w:type="numbering" w:customStyle="1" w:styleId="ImportedStyle6">
    <w:name w:val="Imported Style 6"/>
    <w:pPr>
      <w:numPr>
        <w:numId w:val="11"/>
      </w:numPr>
    </w:pPr>
  </w:style>
  <w:style w:type="numbering" w:customStyle="1" w:styleId="ImportedStyle7">
    <w:name w:val="Imported Style 7"/>
    <w:pPr>
      <w:numPr>
        <w:numId w:val="13"/>
      </w:numPr>
    </w:pPr>
  </w:style>
  <w:style w:type="numbering" w:customStyle="1" w:styleId="ImportedStyle8">
    <w:name w:val="Imported Style 8"/>
    <w:pPr>
      <w:numPr>
        <w:numId w:val="15"/>
      </w:numPr>
    </w:pPr>
  </w:style>
  <w:style w:type="numbering" w:customStyle="1" w:styleId="ImportedStyle9">
    <w:name w:val="Imported Style 9"/>
    <w:pPr>
      <w:numPr>
        <w:numId w:val="17"/>
      </w:numPr>
    </w:pPr>
  </w:style>
  <w:style w:type="numbering" w:customStyle="1" w:styleId="ImportedStyle10">
    <w:name w:val="Imported Style 10"/>
    <w:pPr>
      <w:numPr>
        <w:numId w:val="19"/>
      </w:numPr>
    </w:pPr>
  </w:style>
  <w:style w:type="numbering" w:customStyle="1" w:styleId="ImportedStyle11">
    <w:name w:val="Imported Style 11"/>
    <w:pPr>
      <w:numPr>
        <w:numId w:val="21"/>
      </w:numPr>
    </w:pPr>
  </w:style>
  <w:style w:type="numbering" w:customStyle="1" w:styleId="ImportedStyle12">
    <w:name w:val="Imported Style 12"/>
    <w:pPr>
      <w:numPr>
        <w:numId w:val="23"/>
      </w:numPr>
    </w:pPr>
  </w:style>
  <w:style w:type="numbering" w:customStyle="1" w:styleId="ImportedStyle13">
    <w:name w:val="Imported Style 13"/>
    <w:pPr>
      <w:numPr>
        <w:numId w:val="25"/>
      </w:numPr>
    </w:pPr>
  </w:style>
  <w:style w:type="numbering" w:customStyle="1" w:styleId="ImportedStyle14">
    <w:name w:val="Imported Style 14"/>
    <w:pPr>
      <w:numPr>
        <w:numId w:val="27"/>
      </w:numPr>
    </w:pPr>
  </w:style>
  <w:style w:type="numbering" w:customStyle="1" w:styleId="ImportedStyle15">
    <w:name w:val="Imported Style 15"/>
    <w:pPr>
      <w:numPr>
        <w:numId w:val="29"/>
      </w:numPr>
    </w:pPr>
  </w:style>
  <w:style w:type="numbering" w:customStyle="1" w:styleId="ImportedStyle16">
    <w:name w:val="Imported Style 16"/>
    <w:pPr>
      <w:numPr>
        <w:numId w:val="31"/>
      </w:numPr>
    </w:pPr>
  </w:style>
  <w:style w:type="numbering" w:customStyle="1" w:styleId="ImportedStyle17">
    <w:name w:val="Imported Style 17"/>
    <w:pPr>
      <w:numPr>
        <w:numId w:val="33"/>
      </w:numPr>
    </w:pPr>
  </w:style>
  <w:style w:type="numbering" w:customStyle="1" w:styleId="ImportedStyle18">
    <w:name w:val="Imported Style 18"/>
    <w:pPr>
      <w:numPr>
        <w:numId w:val="35"/>
      </w:numPr>
    </w:pPr>
  </w:style>
  <w:style w:type="numbering" w:customStyle="1" w:styleId="ImportedStyle19">
    <w:name w:val="Imported Style 19"/>
    <w:pPr>
      <w:numPr>
        <w:numId w:val="37"/>
      </w:numPr>
    </w:pPr>
  </w:style>
  <w:style w:type="numbering" w:customStyle="1" w:styleId="ImportedStyle20">
    <w:name w:val="Imported Style 20"/>
    <w:pPr>
      <w:numPr>
        <w:numId w:val="39"/>
      </w:numPr>
    </w:pPr>
  </w:style>
  <w:style w:type="numbering" w:customStyle="1" w:styleId="ImportedStyle21">
    <w:name w:val="Imported Style 21"/>
    <w:pPr>
      <w:numPr>
        <w:numId w:val="41"/>
      </w:numPr>
    </w:pPr>
  </w:style>
  <w:style w:type="numbering" w:customStyle="1" w:styleId="ImportedStyle22">
    <w:name w:val="Imported Style 22"/>
    <w:pPr>
      <w:numPr>
        <w:numId w:val="43"/>
      </w:numPr>
    </w:pPr>
  </w:style>
  <w:style w:type="numbering" w:customStyle="1" w:styleId="ImportedStyle23">
    <w:name w:val="Imported Style 23"/>
    <w:pPr>
      <w:numPr>
        <w:numId w:val="45"/>
      </w:numPr>
    </w:pPr>
  </w:style>
  <w:style w:type="numbering" w:customStyle="1" w:styleId="ImportedStyle24">
    <w:name w:val="Imported Style 24"/>
    <w:pPr>
      <w:numPr>
        <w:numId w:val="47"/>
      </w:numPr>
    </w:pPr>
  </w:style>
  <w:style w:type="numbering" w:customStyle="1" w:styleId="ImportedStyle25">
    <w:name w:val="Imported Style 25"/>
    <w:pPr>
      <w:numPr>
        <w:numId w:val="49"/>
      </w:numPr>
    </w:pPr>
  </w:style>
  <w:style w:type="numbering" w:customStyle="1" w:styleId="ImportedStyle26">
    <w:name w:val="Imported Style 26"/>
    <w:pPr>
      <w:numPr>
        <w:numId w:val="51"/>
      </w:numPr>
    </w:pPr>
  </w:style>
  <w:style w:type="numbering" w:customStyle="1" w:styleId="ImportedStyle27">
    <w:name w:val="Imported Style 27"/>
    <w:pPr>
      <w:numPr>
        <w:numId w:val="53"/>
      </w:numPr>
    </w:pPr>
  </w:style>
  <w:style w:type="numbering" w:customStyle="1" w:styleId="ImportedStyle28">
    <w:name w:val="Imported Style 28"/>
    <w:pPr>
      <w:numPr>
        <w:numId w:val="55"/>
      </w:numPr>
    </w:pPr>
  </w:style>
  <w:style w:type="numbering" w:customStyle="1" w:styleId="ImportedStyle29">
    <w:name w:val="Imported Style 29"/>
    <w:pPr>
      <w:numPr>
        <w:numId w:val="57"/>
      </w:numPr>
    </w:pPr>
  </w:style>
  <w:style w:type="numbering" w:customStyle="1" w:styleId="ImportedStyle30">
    <w:name w:val="Imported Style 30"/>
    <w:pPr>
      <w:numPr>
        <w:numId w:val="59"/>
      </w:numPr>
    </w:pPr>
  </w:style>
  <w:style w:type="numbering" w:customStyle="1" w:styleId="ImportedStyle31">
    <w:name w:val="Imported Style 31"/>
    <w:pPr>
      <w:numPr>
        <w:numId w:val="61"/>
      </w:numPr>
    </w:pPr>
  </w:style>
  <w:style w:type="numbering" w:customStyle="1" w:styleId="ImportedStyle32">
    <w:name w:val="Imported Style 32"/>
    <w:pPr>
      <w:numPr>
        <w:numId w:val="6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1174</Words>
  <Characters>6697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2018-03-15T19:36:00Z</dcterms:created>
</cp:coreProperties>
</file>